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A699" w14:textId="60FB341B" w:rsidR="002E4624" w:rsidRPr="009E6710" w:rsidRDefault="00BD4655">
      <w:pPr>
        <w:pStyle w:val="Vahedeta"/>
        <w:jc w:val="both"/>
        <w:rPr>
          <w:iCs/>
        </w:rPr>
      </w:pPr>
      <w:r>
        <w:t>Vastavalt nimekirjale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Meie </w:t>
      </w:r>
      <w:r>
        <w:rPr>
          <w:i/>
        </w:rPr>
        <w:t>/kuupäev digiallkirjas/</w:t>
      </w:r>
      <w:r w:rsidR="009E6710" w:rsidRPr="009E6710">
        <w:t xml:space="preserve"> </w:t>
      </w:r>
      <w:r w:rsidR="00F7403D" w:rsidRPr="00F7403D">
        <w:t>7-1.2/9</w:t>
      </w:r>
      <w:r w:rsidR="00B21A2A">
        <w:t>6</w:t>
      </w:r>
    </w:p>
    <w:p w14:paraId="5C05CC74" w14:textId="77777777" w:rsidR="00817516" w:rsidRDefault="00817516">
      <w:pPr>
        <w:pStyle w:val="Vahedeta"/>
        <w:jc w:val="both"/>
      </w:pPr>
    </w:p>
    <w:p w14:paraId="5DA6A045" w14:textId="79E52EBB" w:rsidR="00B21A2A" w:rsidRDefault="00B21A2A">
      <w:pPr>
        <w:pStyle w:val="Vahedeta"/>
        <w:jc w:val="both"/>
        <w:rPr>
          <w:b/>
        </w:rPr>
      </w:pPr>
      <w:bookmarkStart w:id="0" w:name="_Hlk151113573"/>
      <w:bookmarkStart w:id="1" w:name="_Hlk151116317"/>
      <w:proofErr w:type="spellStart"/>
      <w:r>
        <w:rPr>
          <w:b/>
        </w:rPr>
        <w:t>Tade</w:t>
      </w:r>
      <w:proofErr w:type="spellEnd"/>
      <w:r>
        <w:rPr>
          <w:b/>
        </w:rPr>
        <w:t xml:space="preserve"> külas asuva </w:t>
      </w:r>
      <w:proofErr w:type="spellStart"/>
      <w:r w:rsidRPr="00B21A2A">
        <w:rPr>
          <w:b/>
        </w:rPr>
        <w:t>Kurgemäe</w:t>
      </w:r>
      <w:proofErr w:type="spellEnd"/>
      <w:r w:rsidRPr="00B21A2A">
        <w:rPr>
          <w:b/>
        </w:rPr>
        <w:t xml:space="preserve"> katastriüksuse detailplaneeringu kehtestamisest teatamine</w:t>
      </w:r>
    </w:p>
    <w:bookmarkEnd w:id="0"/>
    <w:p w14:paraId="7221DCBD" w14:textId="77777777" w:rsidR="009847E9" w:rsidRDefault="009847E9">
      <w:pPr>
        <w:pStyle w:val="Vahedeta"/>
        <w:jc w:val="both"/>
      </w:pPr>
    </w:p>
    <w:p w14:paraId="630B29A0" w14:textId="4593371C" w:rsidR="00B3217F" w:rsidRDefault="00B3217F" w:rsidP="00B3217F">
      <w:pPr>
        <w:jc w:val="both"/>
      </w:pPr>
      <w:r w:rsidRPr="00817516">
        <w:t xml:space="preserve">Kose Vallavalitsus kehtestas 30.01.2024 korraldusega nr </w:t>
      </w:r>
      <w:r w:rsidR="00817516" w:rsidRPr="00817516">
        <w:t>46</w:t>
      </w:r>
      <w:r w:rsidRPr="00817516">
        <w:t xml:space="preserve"> </w:t>
      </w:r>
      <w:proofErr w:type="spellStart"/>
      <w:r w:rsidRPr="00817516">
        <w:t>Tade</w:t>
      </w:r>
      <w:proofErr w:type="spellEnd"/>
      <w:r w:rsidRPr="00817516">
        <w:t xml:space="preserve"> külas asuva </w:t>
      </w:r>
      <w:proofErr w:type="spellStart"/>
      <w:r w:rsidRPr="00817516">
        <w:t>Kurgemäe</w:t>
      </w:r>
      <w:proofErr w:type="spellEnd"/>
      <w:r w:rsidRPr="00817516">
        <w:t xml:space="preserve"> katastriüksuse detailplaneeringu (PAABOR PROJEKT OÜ, töö nr DP-8-2022). Planeeritava ala pindala on ca 3,7 ha hõlmates </w:t>
      </w:r>
      <w:proofErr w:type="spellStart"/>
      <w:r w:rsidRPr="00817516">
        <w:t>Kurgemäe</w:t>
      </w:r>
      <w:proofErr w:type="spellEnd"/>
      <w:r w:rsidRPr="00817516">
        <w:t xml:space="preserve"> (katastritunnus 33701:004:0705), osaliselt Kurena (33701:004:0713) ja 2 Tallinn-Tartu-Võru-Luhamaa tee (33701:004:0714 ja 33701:004:0706) katastriüksuseid.</w:t>
      </w:r>
    </w:p>
    <w:p w14:paraId="5B24F9E9" w14:textId="77777777" w:rsidR="00B3217F" w:rsidRDefault="00B3217F" w:rsidP="00B3217F">
      <w:pPr>
        <w:jc w:val="both"/>
      </w:pPr>
    </w:p>
    <w:p w14:paraId="0BC395AB" w14:textId="49A4A486" w:rsidR="00B3217F" w:rsidRDefault="00B3217F" w:rsidP="00B3217F">
      <w:pPr>
        <w:jc w:val="both"/>
      </w:pPr>
      <w:r>
        <w:t>P</w:t>
      </w:r>
      <w:r w:rsidRPr="00390AD6">
        <w:t>laneeringu eesmärk on katastriüksuse jagamine kruntideks, maakasutuse sihtotstarbe muutmine, ehitusõiguse määramine äri- ja tootmishoonete püstitamiseks, hoonete teenindamiseks mõeldud juurdepääsude ning tehnovõrkude ja -rajatiste planeerimine.</w:t>
      </w:r>
      <w:r>
        <w:t xml:space="preserve"> </w:t>
      </w:r>
      <w:r w:rsidRPr="00390AD6">
        <w:t xml:space="preserve">Detailplaneeringuga jagatakse </w:t>
      </w:r>
      <w:proofErr w:type="spellStart"/>
      <w:r w:rsidRPr="00390AD6">
        <w:t>Kurgemäe</w:t>
      </w:r>
      <w:proofErr w:type="spellEnd"/>
      <w:r w:rsidRPr="00390AD6">
        <w:t xml:space="preserve"> katastriüksus kolmeks krundiks. Katastriüksuse sihtotstarveteks määratakse kruntidel Pos 1-3 ärimaa ja tootmismaa. Kuna maa-alal võib Kose valla üldplaneeringu alusel toimuda äritegevus või tootmistegevus või nimetatud funktsioonid kombineerituna saab tulevikus sihtotstarvete osakaale muuta vastavalt reaalsele vajadusele Maakatastriseaduse § 18 ja § 19 alusel ehitusloa väljastamisel (§ 18 lg 1 p 3). Esialgu määratakse kruntide sihtotstarbed osakaaludega ärimaa 60% ja tootmismaa 40%. Kruntide Pos 4-6 sihtotstarbeid ega katastriüksuse piire ei muudeta. Lisaks määratakse ehitusõigus hoonete püstitamiseks ning tehnovõrkudega varustatus. Detailplaneeringusse on juurdepääsu planeerimise tõttu kaasatud ka osaliselt Kurena (33701:004:0713) ja 2 Tallinn-Tartu-Võru-Luhamaa tee (33701:004:0714 ja 33701:004:0706) katastriüksused, mille sihtotstarvet ega katastriüksuse piire ei muudeta. Planeeritud kruntidele on lubatud rajada vaid sellist tootmist ja äritegevust, millega ei kaasne olulist keskkonnamõju.</w:t>
      </w:r>
    </w:p>
    <w:p w14:paraId="7B8A2523" w14:textId="77777777" w:rsidR="00B3217F" w:rsidRDefault="00B3217F" w:rsidP="00B3217F">
      <w:pPr>
        <w:jc w:val="both"/>
      </w:pPr>
    </w:p>
    <w:p w14:paraId="695168AE" w14:textId="77777777" w:rsidR="00B3217F" w:rsidRDefault="00B3217F" w:rsidP="00B3217F">
      <w:pPr>
        <w:spacing w:line="259" w:lineRule="auto"/>
        <w:jc w:val="both"/>
      </w:pPr>
      <w:r w:rsidRPr="009F385E">
        <w:t>Kehtestatud detailplaneeringuga viiakse ellu üldplaneeringut ja luuakse alale ruumiline terviklahendus. Planeeringu  elluviimisega  eeldatavalt  kaasneda  võivad  majanduslikud,  sotsiaalsed  ja  kultuurilised mõjud ning mõju looduskeskkonnale on piiratud.</w:t>
      </w:r>
    </w:p>
    <w:p w14:paraId="3F7EA8AA" w14:textId="77777777" w:rsidR="00B3217F" w:rsidRDefault="00B3217F" w:rsidP="00B3217F">
      <w:pPr>
        <w:spacing w:line="259" w:lineRule="auto"/>
        <w:jc w:val="both"/>
      </w:pPr>
    </w:p>
    <w:p w14:paraId="62AF80FE" w14:textId="128145C9" w:rsidR="00B85E23" w:rsidRDefault="00B85E23" w:rsidP="00B3217F">
      <w:pPr>
        <w:spacing w:line="259" w:lineRule="auto"/>
        <w:jc w:val="both"/>
      </w:pPr>
      <w:r w:rsidRPr="00B85E23">
        <w:t>Kehtestatud detailplaneeringuga saab tutvuda digitaalselt aadressil https://evald.ee/kosevald/#/planeeringud/planeeringud/231 andmekogus või  Kose  Vallavalitsuse majandusosakonnas (Hariduse tn 1, Kose alevik, Harju maakond).</w:t>
      </w:r>
    </w:p>
    <w:p w14:paraId="5BB6F531" w14:textId="77777777" w:rsidR="00EE1FA7" w:rsidRDefault="00EE1FA7" w:rsidP="003772A1">
      <w:pPr>
        <w:pStyle w:val="Vahedeta"/>
        <w:jc w:val="both"/>
      </w:pPr>
    </w:p>
    <w:bookmarkEnd w:id="1"/>
    <w:p w14:paraId="3178A064" w14:textId="77777777" w:rsidR="002E4624" w:rsidRDefault="00BD4655">
      <w:pPr>
        <w:pStyle w:val="Vahedeta"/>
        <w:jc w:val="both"/>
      </w:pPr>
      <w:r>
        <w:t>Lugupidamisega</w:t>
      </w:r>
    </w:p>
    <w:p w14:paraId="7BADDC8A" w14:textId="77777777" w:rsidR="002E4624" w:rsidRDefault="002E4624">
      <w:pPr>
        <w:pStyle w:val="Vahedeta"/>
        <w:jc w:val="both"/>
      </w:pPr>
    </w:p>
    <w:p w14:paraId="57F28D85" w14:textId="77777777" w:rsidR="002E4624" w:rsidRDefault="00BD4655">
      <w:pPr>
        <w:pStyle w:val="Vahedeta"/>
        <w:jc w:val="both"/>
      </w:pPr>
      <w:r>
        <w:t>/allkirjastatud digitaalselt/</w:t>
      </w:r>
    </w:p>
    <w:p w14:paraId="0F2C1D08" w14:textId="77777777" w:rsidR="002E4624" w:rsidRDefault="002E4624">
      <w:pPr>
        <w:pStyle w:val="Vahedeta"/>
        <w:jc w:val="both"/>
      </w:pPr>
    </w:p>
    <w:p w14:paraId="2A627D18" w14:textId="77777777" w:rsidR="002E4624" w:rsidRDefault="00BD4655">
      <w:pPr>
        <w:pStyle w:val="Vahedeta"/>
        <w:jc w:val="both"/>
      </w:pPr>
      <w:r>
        <w:t>Demis Voss</w:t>
      </w:r>
    </w:p>
    <w:p w14:paraId="1F65DC9C" w14:textId="77777777" w:rsidR="002E4624" w:rsidRDefault="00BD4655">
      <w:pPr>
        <w:pStyle w:val="Vahedeta"/>
        <w:jc w:val="both"/>
      </w:pPr>
      <w:r>
        <w:t>vallavanem</w:t>
      </w:r>
    </w:p>
    <w:p w14:paraId="21CD0CD0" w14:textId="77777777" w:rsidR="002E4624" w:rsidRDefault="002E4624">
      <w:pPr>
        <w:pStyle w:val="Vahedeta"/>
        <w:jc w:val="both"/>
      </w:pPr>
    </w:p>
    <w:p w14:paraId="2FB4175D" w14:textId="77777777" w:rsidR="00817516" w:rsidRDefault="00817516">
      <w:pPr>
        <w:pStyle w:val="Vahedeta"/>
        <w:jc w:val="both"/>
      </w:pPr>
    </w:p>
    <w:p w14:paraId="5FBBA03B" w14:textId="77777777" w:rsidR="002E4624" w:rsidRDefault="00BD4655">
      <w:pPr>
        <w:pStyle w:val="Vahedeta"/>
        <w:jc w:val="both"/>
      </w:pPr>
      <w:r>
        <w:t>Andri Alliksoo</w:t>
      </w:r>
    </w:p>
    <w:p w14:paraId="3BFEDE9C" w14:textId="77777777" w:rsidR="002E4624" w:rsidRDefault="00BD4655">
      <w:pPr>
        <w:pStyle w:val="Vahedeta"/>
        <w:jc w:val="both"/>
      </w:pPr>
      <w:r>
        <w:t>+372 5432 0645</w:t>
      </w:r>
    </w:p>
    <w:p w14:paraId="2BACC47A" w14:textId="5C8D9975" w:rsidR="00B85E23" w:rsidRDefault="00BD4655">
      <w:pPr>
        <w:pStyle w:val="Vahedeta"/>
        <w:jc w:val="both"/>
      </w:pPr>
      <w:r>
        <w:t>andri.alliksoo@kosevald.ee</w:t>
      </w:r>
    </w:p>
    <w:sectPr w:rsidR="00B85E23">
      <w:headerReference w:type="default" r:id="rId7"/>
      <w:footerReference w:type="default" r:id="rId8"/>
      <w:type w:val="continuous"/>
      <w:pgSz w:w="11906" w:h="16838"/>
      <w:pgMar w:top="2552" w:right="851" w:bottom="1418" w:left="1276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F394" w14:textId="77777777" w:rsidR="00BD4655" w:rsidRDefault="00BD4655">
      <w:r>
        <w:separator/>
      </w:r>
    </w:p>
  </w:endnote>
  <w:endnote w:type="continuationSeparator" w:id="0">
    <w:p w14:paraId="55CD3976" w14:textId="77777777" w:rsidR="00BD4655" w:rsidRDefault="00BD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48E4" w14:textId="1E4BB6BB" w:rsidR="002E4624" w:rsidRPr="00817516" w:rsidRDefault="00BD4655" w:rsidP="00817516">
    <w:pPr>
      <w:rPr>
        <w:rFonts w:ascii="Verdana" w:hAnsi="Verdana" w:cs="Verdana"/>
        <w:color w:val="389CE5"/>
        <w:sz w:val="20"/>
      </w:rPr>
    </w:pPr>
    <w:r w:rsidRPr="00817516">
      <w:rPr>
        <w:rFonts w:ascii="Verdana" w:hAnsi="Verdana" w:cs="Verdana"/>
        <w:color w:val="389CE5"/>
        <w:sz w:val="20"/>
      </w:rPr>
      <w:t>______________</w:t>
    </w:r>
    <w:r w:rsidR="00817516" w:rsidRPr="00817516">
      <w:rPr>
        <w:rFonts w:ascii="Verdana" w:hAnsi="Verdana" w:cs="Verdana"/>
        <w:color w:val="389CE5"/>
        <w:sz w:val="20"/>
      </w:rPr>
      <w:t>______________________________________________________________</w:t>
    </w:r>
  </w:p>
  <w:p w14:paraId="198C1285" w14:textId="77777777" w:rsidR="002E4624" w:rsidRPr="00817516" w:rsidRDefault="00BD4655" w:rsidP="00817516">
    <w:pPr>
      <w:pStyle w:val="Jalus"/>
      <w:rPr>
        <w:color w:val="389CE5"/>
        <w:sz w:val="20"/>
      </w:rPr>
    </w:pPr>
    <w:r w:rsidRPr="00817516">
      <w:rPr>
        <w:color w:val="389CE5"/>
        <w:sz w:val="20"/>
      </w:rPr>
      <w:t>Hariduse tn 1, 75101 Kose alevik</w:t>
    </w:r>
    <w:r w:rsidRPr="00817516">
      <w:rPr>
        <w:color w:val="389CE5"/>
        <w:sz w:val="20"/>
      </w:rPr>
      <w:tab/>
      <w:t>Telefon +372 633 9300</w:t>
    </w:r>
    <w:r w:rsidRPr="00817516">
      <w:rPr>
        <w:color w:val="389CE5"/>
        <w:sz w:val="20"/>
      </w:rPr>
      <w:tab/>
      <w:t>E-post: vald@kosevald.ee</w:t>
    </w:r>
  </w:p>
  <w:p w14:paraId="2DAF3AEE" w14:textId="77777777" w:rsidR="002E4624" w:rsidRPr="00817516" w:rsidRDefault="00BD4655" w:rsidP="00817516">
    <w:pPr>
      <w:pStyle w:val="Jalus"/>
      <w:rPr>
        <w:color w:val="389CE5"/>
        <w:sz w:val="20"/>
      </w:rPr>
    </w:pPr>
    <w:r w:rsidRPr="00817516">
      <w:rPr>
        <w:color w:val="389CE5"/>
        <w:sz w:val="20"/>
      </w:rPr>
      <w:t>Kose vald, Harjumaa</w:t>
    </w:r>
    <w:r w:rsidRPr="00817516">
      <w:rPr>
        <w:color w:val="389CE5"/>
        <w:sz w:val="20"/>
      </w:rPr>
      <w:tab/>
      <w:t>+372 5462 0123</w:t>
    </w:r>
    <w:r w:rsidRPr="00817516">
      <w:rPr>
        <w:color w:val="389CE5"/>
        <w:sz w:val="20"/>
      </w:rPr>
      <w:tab/>
      <w:t>Veebileht www.kosevald.ee</w:t>
    </w:r>
  </w:p>
  <w:p w14:paraId="3674994C" w14:textId="77777777" w:rsidR="002E4624" w:rsidRPr="00817516" w:rsidRDefault="00BD4655" w:rsidP="00817516">
    <w:pPr>
      <w:pStyle w:val="Jalus"/>
      <w:rPr>
        <w:color w:val="389CE5"/>
        <w:sz w:val="20"/>
      </w:rPr>
    </w:pPr>
    <w:r w:rsidRPr="00817516">
      <w:rPr>
        <w:color w:val="389CE5"/>
        <w:sz w:val="20"/>
      </w:rPr>
      <w:t>Registrikood 75011547</w:t>
    </w:r>
    <w:r w:rsidRPr="00817516">
      <w:rPr>
        <w:color w:val="389CE5"/>
        <w:sz w:val="20"/>
      </w:rPr>
      <w:tab/>
    </w:r>
    <w:r w:rsidRPr="00817516">
      <w:rPr>
        <w:color w:val="389CE5"/>
        <w:sz w:val="20"/>
      </w:rPr>
      <w:tab/>
      <w:t>Konto EE872200001120132608</w:t>
    </w:r>
  </w:p>
  <w:p w14:paraId="3229D479" w14:textId="77777777" w:rsidR="002E4624" w:rsidRPr="00817516" w:rsidRDefault="002E4624" w:rsidP="00817516">
    <w:pPr>
      <w:pStyle w:val="Jalus"/>
      <w:rPr>
        <w:color w:val="389CE5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2B60" w14:textId="77777777" w:rsidR="00BD4655" w:rsidRDefault="00BD4655">
      <w:r>
        <w:separator/>
      </w:r>
    </w:p>
  </w:footnote>
  <w:footnote w:type="continuationSeparator" w:id="0">
    <w:p w14:paraId="19261288" w14:textId="77777777" w:rsidR="00BD4655" w:rsidRDefault="00BD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3A06" w14:textId="24238BDB" w:rsidR="002E4624" w:rsidRDefault="00BD4655" w:rsidP="00A7551E">
    <w:pPr>
      <w:pStyle w:val="Pis"/>
      <w:rPr>
        <w:color w:val="333333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4962BD0" wp14:editId="701BB3AF">
          <wp:simplePos x="0" y="0"/>
          <wp:positionH relativeFrom="column">
            <wp:posOffset>2714625</wp:posOffset>
          </wp:positionH>
          <wp:positionV relativeFrom="paragraph">
            <wp:posOffset>0</wp:posOffset>
          </wp:positionV>
          <wp:extent cx="771525" cy="933450"/>
          <wp:effectExtent l="0" t="0" r="0" b="0"/>
          <wp:wrapSquare wrapText="bothSides"/>
          <wp:docPr id="2008908615" name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D8B28D" w14:textId="77777777" w:rsidR="002E4624" w:rsidRDefault="002E4624" w:rsidP="00A7551E">
    <w:pPr>
      <w:pStyle w:val="Pis"/>
      <w:rPr>
        <w:color w:val="333333"/>
        <w:sz w:val="16"/>
      </w:rPr>
    </w:pPr>
  </w:p>
  <w:p w14:paraId="364691CE" w14:textId="77777777" w:rsidR="002E4624" w:rsidRDefault="002E4624" w:rsidP="00A7551E">
    <w:pPr>
      <w:pStyle w:val="Pis"/>
      <w:rPr>
        <w:color w:val="333333"/>
        <w:sz w:val="16"/>
      </w:rPr>
    </w:pPr>
  </w:p>
  <w:p w14:paraId="4C5469B8" w14:textId="77777777" w:rsidR="002E4624" w:rsidRDefault="002E4624" w:rsidP="00A7551E">
    <w:pPr>
      <w:pStyle w:val="Pis"/>
      <w:rPr>
        <w:color w:val="333333"/>
        <w:sz w:val="16"/>
      </w:rPr>
    </w:pPr>
  </w:p>
  <w:p w14:paraId="5D68A889" w14:textId="77777777" w:rsidR="002E4624" w:rsidRDefault="002E4624" w:rsidP="00A7551E">
    <w:pPr>
      <w:pStyle w:val="Pis"/>
      <w:rPr>
        <w:color w:val="333333"/>
        <w:sz w:val="16"/>
      </w:rPr>
    </w:pPr>
  </w:p>
  <w:p w14:paraId="131670CE" w14:textId="77777777" w:rsidR="002E4624" w:rsidRDefault="002E4624" w:rsidP="00A7551E">
    <w:pPr>
      <w:pStyle w:val="Pis"/>
      <w:rPr>
        <w:color w:val="333333"/>
        <w:sz w:val="16"/>
      </w:rPr>
    </w:pPr>
  </w:p>
  <w:p w14:paraId="5EF24AED" w14:textId="6FFBA631" w:rsidR="002E4624" w:rsidRDefault="002E4624" w:rsidP="00A7551E">
    <w:pPr>
      <w:pStyle w:val="Pis"/>
      <w:rPr>
        <w:rFonts w:ascii="Verdana" w:hAnsi="Verdana" w:cs="Verdana"/>
        <w:color w:val="333333"/>
        <w:sz w:val="16"/>
      </w:rPr>
    </w:pPr>
  </w:p>
  <w:p w14:paraId="50513F1D" w14:textId="149D420D" w:rsidR="002E4624" w:rsidRDefault="002E4624" w:rsidP="00A7551E">
    <w:pPr>
      <w:pStyle w:val="Pis"/>
      <w:rPr>
        <w:rFonts w:ascii="Verdana" w:hAnsi="Verdana" w:cs="Verdana"/>
        <w:color w:val="333333"/>
        <w:sz w:val="16"/>
      </w:rPr>
    </w:pPr>
  </w:p>
  <w:p w14:paraId="068297D2" w14:textId="3CB55C28" w:rsidR="00A7551E" w:rsidRDefault="00A7551E" w:rsidP="00A7551E">
    <w:pPr>
      <w:pStyle w:val="Pis"/>
      <w:rPr>
        <w:rFonts w:ascii="Verdana" w:hAnsi="Verdana" w:cs="Verdana"/>
        <w:color w:val="333333"/>
        <w:sz w:val="16"/>
      </w:rPr>
    </w:pPr>
  </w:p>
  <w:p w14:paraId="57EF0E7B" w14:textId="77777777" w:rsidR="002E4624" w:rsidRDefault="00BD4655">
    <w:pPr>
      <w:jc w:val="center"/>
      <w:rPr>
        <w:b/>
        <w:color w:val="389CE5"/>
        <w:sz w:val="40"/>
      </w:rPr>
    </w:pPr>
    <w:r>
      <w:rPr>
        <w:b/>
        <w:color w:val="389CE5"/>
        <w:sz w:val="40"/>
      </w:rPr>
      <w:t>KOSE VALLAVALITSUS</w:t>
    </w:r>
  </w:p>
  <w:p w14:paraId="1BD19981" w14:textId="77777777" w:rsidR="00817516" w:rsidRDefault="00817516">
    <w:pPr>
      <w:jc w:val="center"/>
      <w:rPr>
        <w:b/>
        <w:color w:val="389CE5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130B2"/>
    <w:multiLevelType w:val="hybridMultilevel"/>
    <w:tmpl w:val="B2B8BCB4"/>
    <w:lvl w:ilvl="0" w:tplc="E196EF92">
      <w:start w:val="1"/>
      <w:numFmt w:val="decimal"/>
      <w:lvlText w:val="%1."/>
      <w:lvlJc w:val="left"/>
      <w:pPr>
        <w:ind w:left="720" w:hanging="360"/>
      </w:pPr>
    </w:lvl>
    <w:lvl w:ilvl="1" w:tplc="5DC254F2">
      <w:start w:val="1"/>
      <w:numFmt w:val="lowerLetter"/>
      <w:lvlText w:val="%2."/>
      <w:lvlJc w:val="left"/>
      <w:pPr>
        <w:ind w:left="1440" w:hanging="360"/>
      </w:pPr>
    </w:lvl>
    <w:lvl w:ilvl="2" w:tplc="3EAE2794">
      <w:start w:val="1"/>
      <w:numFmt w:val="lowerRoman"/>
      <w:lvlText w:val="%3."/>
      <w:lvlJc w:val="left"/>
      <w:pPr>
        <w:ind w:left="2160" w:hanging="180"/>
      </w:pPr>
    </w:lvl>
    <w:lvl w:ilvl="3" w:tplc="B08A4BEE">
      <w:start w:val="1"/>
      <w:numFmt w:val="decimal"/>
      <w:lvlText w:val="%4."/>
      <w:lvlJc w:val="left"/>
      <w:pPr>
        <w:ind w:left="2880" w:hanging="360"/>
      </w:pPr>
    </w:lvl>
    <w:lvl w:ilvl="4" w:tplc="4656AEF4">
      <w:start w:val="1"/>
      <w:numFmt w:val="lowerLetter"/>
      <w:lvlText w:val="%5."/>
      <w:lvlJc w:val="left"/>
      <w:pPr>
        <w:ind w:left="3600" w:hanging="360"/>
      </w:pPr>
    </w:lvl>
    <w:lvl w:ilvl="5" w:tplc="48148D12">
      <w:start w:val="1"/>
      <w:numFmt w:val="lowerRoman"/>
      <w:lvlText w:val="%6."/>
      <w:lvlJc w:val="left"/>
      <w:pPr>
        <w:ind w:left="4320" w:hanging="180"/>
      </w:pPr>
    </w:lvl>
    <w:lvl w:ilvl="6" w:tplc="660EC84E">
      <w:start w:val="1"/>
      <w:numFmt w:val="decimal"/>
      <w:lvlText w:val="%7."/>
      <w:lvlJc w:val="left"/>
      <w:pPr>
        <w:ind w:left="5040" w:hanging="360"/>
      </w:pPr>
    </w:lvl>
    <w:lvl w:ilvl="7" w:tplc="045CB3D4">
      <w:start w:val="1"/>
      <w:numFmt w:val="lowerLetter"/>
      <w:lvlText w:val="%8."/>
      <w:lvlJc w:val="left"/>
      <w:pPr>
        <w:ind w:left="5760" w:hanging="360"/>
      </w:pPr>
    </w:lvl>
    <w:lvl w:ilvl="8" w:tplc="7E3C3F32">
      <w:start w:val="1"/>
      <w:numFmt w:val="lowerRoman"/>
      <w:lvlText w:val="%9."/>
      <w:lvlJc w:val="left"/>
      <w:pPr>
        <w:ind w:left="6480" w:hanging="180"/>
      </w:pPr>
    </w:lvl>
  </w:abstractNum>
  <w:num w:numId="1" w16cid:durableId="198176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REATEDATE" w:val="10.11.2023"/>
    <w:docVar w:name="CURDATE" w:val="10.11.2023"/>
    <w:docVar w:name="CURDATETIME" w:val="10.11.2023 14:29"/>
    <w:docVar w:name="CURTIME" w:val="14:29"/>
    <w:docVar w:name="CURUSER" w:val="Andri Alliksoo"/>
    <w:docVar w:name="CURUSEREMAIL" w:val="Andri.Alliksoo@kosevald.ee"/>
    <w:docVar w:name="CURUSERORG" w:val="Kose vald"/>
    <w:docVar w:name="CURUSERPHONE" w:val="+372 5432 0645"/>
  </w:docVars>
  <w:rsids>
    <w:rsidRoot w:val="002E4624"/>
    <w:rsid w:val="002E4624"/>
    <w:rsid w:val="003772A1"/>
    <w:rsid w:val="00525CAB"/>
    <w:rsid w:val="005B7C29"/>
    <w:rsid w:val="006F26F4"/>
    <w:rsid w:val="00817516"/>
    <w:rsid w:val="00901C63"/>
    <w:rsid w:val="00946EA8"/>
    <w:rsid w:val="009847E9"/>
    <w:rsid w:val="009E6710"/>
    <w:rsid w:val="00A7551E"/>
    <w:rsid w:val="00B21A2A"/>
    <w:rsid w:val="00B3217F"/>
    <w:rsid w:val="00B85E23"/>
    <w:rsid w:val="00BD4655"/>
    <w:rsid w:val="00C1722F"/>
    <w:rsid w:val="00D261A4"/>
    <w:rsid w:val="00DC1478"/>
    <w:rsid w:val="00EE1FA7"/>
    <w:rsid w:val="00F7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E0E97"/>
  <w15:docId w15:val="{B8E75803-CBD7-494E-AC01-EFD5E971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character" w:styleId="Hperlink">
    <w:name w:val="Hyperlink"/>
    <w:rPr>
      <w:color w:val="0000FF"/>
      <w:u w:val="single"/>
    </w:rPr>
  </w:style>
  <w:style w:type="paragraph" w:styleId="Jutumullitekst">
    <w:name w:val="Balloon Text"/>
    <w:basedOn w:val="Normaallaad"/>
    <w:rPr>
      <w:rFonts w:ascii="Tahoma" w:hAnsi="Tahoma" w:cs="Tahoma"/>
      <w:sz w:val="16"/>
    </w:rPr>
  </w:style>
  <w:style w:type="paragraph" w:styleId="Kehatekst">
    <w:name w:val="Body Text"/>
    <w:basedOn w:val="Normaallaad"/>
    <w:link w:val="KehatekstMrk"/>
    <w:rPr>
      <w:rFonts w:ascii="Verdana" w:hAnsi="Verdana" w:cs="Verdana"/>
      <w:b/>
    </w:rPr>
  </w:style>
  <w:style w:type="character" w:customStyle="1" w:styleId="KehatekstMrk">
    <w:name w:val="Kehatekst Märk"/>
    <w:link w:val="Kehatekst"/>
    <w:rPr>
      <w:rFonts w:ascii="Verdana" w:hAnsi="Verdana" w:cs="Verdana"/>
      <w:b/>
      <w:sz w:val="24"/>
    </w:rPr>
  </w:style>
  <w:style w:type="paragraph" w:styleId="Vahedeta">
    <w:name w:val="No Spacing"/>
    <w:uiPriority w:val="1"/>
    <w:qFormat/>
    <w:rPr>
      <w:sz w:val="24"/>
    </w:rPr>
  </w:style>
  <w:style w:type="character" w:styleId="Tugev">
    <w:name w:val="Strong"/>
    <w:qFormat/>
    <w:rPr>
      <w:b/>
    </w:rPr>
  </w:style>
  <w:style w:type="table" w:styleId="Kontuurtabel">
    <w:name w:val="Table Grid"/>
    <w:basedOn w:val="Normaaltabe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Pr>
      <w:sz w:val="24"/>
    </w:rPr>
  </w:style>
  <w:style w:type="character" w:customStyle="1" w:styleId="regnr1">
    <w:name w:val="regnr1"/>
    <w:rPr>
      <w:b/>
    </w:rPr>
  </w:style>
  <w:style w:type="character" w:styleId="Lahendamatamainimine">
    <w:name w:val="Unresolved Mention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'i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 Alliksoo</dc:creator>
  <cp:lastModifiedBy>Andri Alliksoo</cp:lastModifiedBy>
  <cp:revision>13</cp:revision>
  <dcterms:created xsi:type="dcterms:W3CDTF">2023-11-20T14:14:00Z</dcterms:created>
  <dcterms:modified xsi:type="dcterms:W3CDTF">2024-01-30T13:26:00Z</dcterms:modified>
</cp:coreProperties>
</file>